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B" w:rsidRPr="002F34D5" w:rsidRDefault="00E95E9B" w:rsidP="00E95E9B">
      <w:pPr>
        <w:pStyle w:val="Heading1"/>
      </w:pPr>
      <w:bookmarkStart w:id="0" w:name="_Toc522635783"/>
      <w:r w:rsidRPr="002F34D5">
        <w:t>Appendix C – Pro-forma request for costing an election commitment</w:t>
      </w:r>
      <w:r w:rsidRPr="002F34D5">
        <w:rPr>
          <w:rStyle w:val="FootnoteReference"/>
        </w:rPr>
        <w:footnoteReference w:id="1"/>
      </w:r>
      <w:bookmarkEnd w:id="0"/>
      <w:r w:rsidRPr="002F34D5">
        <w:t xml:space="preserve"> </w:t>
      </w:r>
    </w:p>
    <w:tbl>
      <w:tblPr>
        <w:tblW w:w="7711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320"/>
        <w:gridCol w:w="3391"/>
      </w:tblGrid>
      <w:tr w:rsidR="00E95E9B" w:rsidRPr="002F34D5" w:rsidTr="0046665D">
        <w:tc>
          <w:tcPr>
            <w:tcW w:w="2801" w:type="pct"/>
            <w:shd w:val="clear" w:color="auto" w:fill="E6E6E6"/>
          </w:tcPr>
          <w:p w:rsidR="00E95E9B" w:rsidRPr="002F34D5" w:rsidRDefault="00E95E9B" w:rsidP="0046665D">
            <w:pPr>
              <w:pStyle w:val="Proformaheading"/>
            </w:pPr>
            <w:r w:rsidRPr="002F34D5">
              <w:t>Name of policy</w:t>
            </w:r>
          </w:p>
        </w:tc>
        <w:tc>
          <w:tcPr>
            <w:tcW w:w="2199" w:type="pct"/>
            <w:shd w:val="clear" w:color="auto" w:fill="E6E6E6"/>
          </w:tcPr>
          <w:p w:rsidR="00E95E9B" w:rsidRPr="002F34D5" w:rsidRDefault="00E77785" w:rsidP="00B7061A">
            <w:pPr>
              <w:pStyle w:val="Heading5"/>
            </w:pPr>
            <w:r>
              <w:t xml:space="preserve">Drought Communities Program – </w:t>
            </w:r>
            <w:r w:rsidR="00B7061A">
              <w:t>expansion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Person requesting costing (Prime Minister/Leader of the Opposition/Leader of a minority party):</w:t>
            </w:r>
          </w:p>
        </w:tc>
        <w:tc>
          <w:tcPr>
            <w:tcW w:w="2199" w:type="pct"/>
          </w:tcPr>
          <w:p w:rsidR="00E95E9B" w:rsidRPr="002F34D5" w:rsidRDefault="0046665D" w:rsidP="0046665D">
            <w:pPr>
              <w:pStyle w:val="Proformatext"/>
            </w:pPr>
            <w:r>
              <w:t>Prime Minister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public release of policy:</w:t>
            </w:r>
          </w:p>
        </w:tc>
        <w:tc>
          <w:tcPr>
            <w:tcW w:w="2199" w:type="pct"/>
          </w:tcPr>
          <w:p w:rsidR="00E95E9B" w:rsidRPr="002F34D5" w:rsidRDefault="00D453E8" w:rsidP="0046665D">
            <w:pPr>
              <w:pStyle w:val="Proformatext"/>
            </w:pPr>
            <w:r>
              <w:t>27</w:t>
            </w:r>
            <w:r w:rsidR="00CB2071">
              <w:t xml:space="preserve"> April</w:t>
            </w:r>
            <w:bookmarkStart w:id="1" w:name="_GoBack"/>
            <w:bookmarkEnd w:id="1"/>
            <w:r w:rsidR="00DF19B8">
              <w:t xml:space="preserve">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Date of request to cost the policy:</w:t>
            </w:r>
          </w:p>
        </w:tc>
        <w:tc>
          <w:tcPr>
            <w:tcW w:w="2199" w:type="pct"/>
          </w:tcPr>
          <w:p w:rsidR="00E95E9B" w:rsidRPr="002F34D5" w:rsidRDefault="006734EB" w:rsidP="0046665D">
            <w:pPr>
              <w:pStyle w:val="Proformatext"/>
            </w:pPr>
            <w:r>
              <w:t>9</w:t>
            </w:r>
            <w:r w:rsidR="002A7085">
              <w:t xml:space="preserve"> May 2019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Summary of policy (please attach copies of relevant policy documents):</w:t>
            </w:r>
          </w:p>
        </w:tc>
        <w:tc>
          <w:tcPr>
            <w:tcW w:w="2199" w:type="pct"/>
          </w:tcPr>
          <w:p w:rsidR="00D453E8" w:rsidRDefault="00D453E8" w:rsidP="00E77785">
            <w:pPr>
              <w:pStyle w:val="Proformatext"/>
            </w:pPr>
            <w:r>
              <w:t>The Coalitio</w:t>
            </w:r>
            <w:r w:rsidR="00E77785">
              <w:t xml:space="preserve">n will redirect $14 </w:t>
            </w:r>
            <w:r>
              <w:t xml:space="preserve">million </w:t>
            </w:r>
            <w:r w:rsidR="00E77785">
              <w:t>in 2019-20 to extend the Drought Communities Program to provide an additional $1 million</w:t>
            </w:r>
            <w:r w:rsidR="00590420">
              <w:t xml:space="preserve"> of</w:t>
            </w:r>
            <w:r w:rsidR="00E77785">
              <w:t xml:space="preserve"> funding for an additional 14 councils including: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Balranald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Berrigan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Hay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Renmark Paringa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Unincorporated SA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Latrobe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Mildura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proofErr w:type="spellStart"/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Yarriambiack</w:t>
            </w:r>
            <w:proofErr w:type="spellEnd"/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Federation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Coolamon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Adelaide Plains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Alexandria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Copper Coast</w:t>
            </w:r>
          </w:p>
          <w:p w:rsidR="00E77785" w:rsidRPr="00E77785" w:rsidRDefault="00E77785" w:rsidP="00E77785">
            <w:pPr>
              <w:pStyle w:val="ListParagraph"/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</w:pPr>
            <w:r w:rsidRPr="00E77785">
              <w:rPr>
                <w:rFonts w:ascii="Book Antiqua" w:eastAsia="Times New Roman" w:hAnsi="Book Antiqua" w:cs="Times New Roman"/>
                <w:sz w:val="20"/>
                <w:szCs w:val="20"/>
                <w:lang w:eastAsia="en-AU"/>
              </w:rPr>
              <w:t>Port Pirie City and District</w:t>
            </w:r>
          </w:p>
        </w:tc>
      </w:tr>
      <w:tr w:rsidR="00E95E9B" w:rsidRPr="002F34D5" w:rsidTr="0046665D">
        <w:tc>
          <w:tcPr>
            <w:tcW w:w="2801" w:type="pct"/>
          </w:tcPr>
          <w:p w:rsidR="00E95E9B" w:rsidRPr="002F34D5" w:rsidRDefault="00E95E9B" w:rsidP="0046665D">
            <w:pPr>
              <w:pStyle w:val="Proformatext"/>
            </w:pPr>
            <w:r w:rsidRPr="002F34D5">
              <w:t>Intention of policy:</w:t>
            </w:r>
          </w:p>
        </w:tc>
        <w:tc>
          <w:tcPr>
            <w:tcW w:w="2199" w:type="pct"/>
          </w:tcPr>
          <w:p w:rsidR="00E95E9B" w:rsidRPr="002F34D5" w:rsidRDefault="00E77785" w:rsidP="00391D89">
            <w:pPr>
              <w:pStyle w:val="Proformatext"/>
            </w:pPr>
            <w:r>
              <w:t xml:space="preserve">To support eligible councils for local infrastructure projects and other drought-relief activities.  </w:t>
            </w:r>
          </w:p>
        </w:tc>
      </w:tr>
      <w:tr w:rsidR="000753D9" w:rsidRPr="002F34D5" w:rsidTr="0046665D"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Certification that this, or a substantially similar costing request, has not been submitted to the Parliamentary Budget Office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T</w:t>
            </w:r>
            <w:r w:rsidRPr="002F34D5">
              <w:t>his, or a substantially similar costing request, has not been submitted to the Parliamentary Budget Office</w:t>
            </w:r>
          </w:p>
        </w:tc>
      </w:tr>
      <w:tr w:rsidR="000753D9" w:rsidRPr="002F34D5" w:rsidTr="0046665D">
        <w:tc>
          <w:tcPr>
            <w:tcW w:w="5000" w:type="pct"/>
            <w:gridSpan w:val="2"/>
            <w:shd w:val="clear" w:color="auto" w:fill="E6E6E6"/>
          </w:tcPr>
          <w:p w:rsidR="000753D9" w:rsidRPr="002F34D5" w:rsidRDefault="000753D9" w:rsidP="000753D9">
            <w:pPr>
              <w:pStyle w:val="Proformaheading"/>
            </w:pPr>
            <w:r w:rsidRPr="002F34D5">
              <w:lastRenderedPageBreak/>
              <w:t>Description of policy (please note that, where the request to cost a proposal differs from the announced policy, the costing will be on the basis of information provided in the costing request)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</w:tc>
      </w:tr>
      <w:tr w:rsidR="000753D9" w:rsidRPr="002F34D5" w:rsidTr="001A1373">
        <w:trPr>
          <w:trHeight w:val="97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Is the policy part of a package?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and outline components and interactions with proposed or existing policies.</w:t>
            </w:r>
          </w:p>
        </w:tc>
        <w:tc>
          <w:tcPr>
            <w:tcW w:w="2199" w:type="pct"/>
            <w:tcBorders>
              <w:bottom w:val="single" w:sz="2" w:space="0" w:color="C0C0C0"/>
            </w:tcBorders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5670A9">
        <w:trPr>
          <w:trHeight w:val="660"/>
        </w:trPr>
        <w:tc>
          <w:tcPr>
            <w:tcW w:w="2801" w:type="pct"/>
            <w:tcBorders>
              <w:right w:val="single" w:sz="4" w:space="0" w:color="A5A5A5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Where relevant, is funding for the policy to be demand driven or a capped amount?</w:t>
            </w:r>
          </w:p>
        </w:tc>
        <w:tc>
          <w:tcPr>
            <w:tcW w:w="2199" w:type="pct"/>
            <w:tcBorders>
              <w:left w:val="single" w:sz="4" w:space="0" w:color="A5A5A5"/>
            </w:tcBorders>
          </w:tcPr>
          <w:p w:rsidR="000753D9" w:rsidRPr="002F34D5" w:rsidRDefault="000753D9" w:rsidP="000753D9">
            <w:pPr>
              <w:pStyle w:val="Proformatext"/>
            </w:pPr>
            <w:r>
              <w:t>Capped</w:t>
            </w:r>
          </w:p>
        </w:tc>
      </w:tr>
      <w:tr w:rsidR="000753D9" w:rsidRPr="002F34D5" w:rsidTr="0046665D">
        <w:trPr>
          <w:trHeight w:val="171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Will third parties (for instance the States/Territories) have a role in funding or delivering the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2199" w:type="pct"/>
          </w:tcPr>
          <w:p w:rsidR="000753D9" w:rsidRPr="002F34D5" w:rsidRDefault="004C25BA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Are there associated savings, offsets or expenses?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provide details.</w:t>
            </w:r>
          </w:p>
        </w:tc>
        <w:tc>
          <w:tcPr>
            <w:tcW w:w="2199" w:type="pct"/>
          </w:tcPr>
          <w:p w:rsidR="000753D9" w:rsidRPr="002F34D5" w:rsidRDefault="00E77785" w:rsidP="000753D9">
            <w:pPr>
              <w:pStyle w:val="Proformatext"/>
            </w:pPr>
            <w:r>
              <w:t>Yes.  $14</w:t>
            </w:r>
            <w:r w:rsidR="00D453E8">
              <w:t xml:space="preserve"> million will</w:t>
            </w:r>
            <w:r w:rsidR="00096846">
              <w:t xml:space="preserve"> be offset</w:t>
            </w:r>
            <w:r>
              <w:t xml:space="preserve"> in 2019-20</w:t>
            </w:r>
            <w:r w:rsidR="00096846">
              <w:t xml:space="preserve"> from the National Water Infrastructure Development Fund – Drought Round</w:t>
            </w:r>
          </w:p>
        </w:tc>
      </w:tr>
      <w:tr w:rsidR="000753D9" w:rsidRPr="002F34D5" w:rsidTr="0046665D">
        <w:trPr>
          <w:trHeight w:val="675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/>
          </w:tcPr>
          <w:p w:rsidR="000753D9" w:rsidRPr="002F34D5" w:rsidRDefault="000753D9" w:rsidP="000753D9">
            <w:pPr>
              <w:pStyle w:val="Proformaheading"/>
            </w:pPr>
            <w:r w:rsidRPr="002F34D5">
              <w:t xml:space="preserve">Description of policy (please note that, where the request to cost a proposal differs from the announced policy, the costing will be on the basis of information provided in the costing request) 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What are the key assumptions that have been made in the policy including:</w:t>
            </w:r>
          </w:p>
          <w:p w:rsidR="000753D9" w:rsidRPr="002F34D5" w:rsidRDefault="000753D9" w:rsidP="000753D9">
            <w:pPr>
              <w:pStyle w:val="Proformaheading"/>
            </w:pPr>
            <w:r w:rsidRPr="002F34D5">
              <w:t>(continued)</w:t>
            </w:r>
          </w:p>
        </w:tc>
      </w:tr>
      <w:tr w:rsidR="000753D9" w:rsidRPr="002F34D5" w:rsidTr="0046665D">
        <w:trPr>
          <w:trHeight w:val="675"/>
        </w:trPr>
        <w:tc>
          <w:tcPr>
            <w:tcW w:w="2801" w:type="pct"/>
            <w:tcBorders>
              <w:top w:val="nil"/>
            </w:tcBorders>
          </w:tcPr>
          <w:p w:rsidR="000753D9" w:rsidRPr="002F34D5" w:rsidRDefault="000753D9" w:rsidP="000753D9">
            <w:pPr>
              <w:pStyle w:val="Proformatext"/>
            </w:pPr>
            <w:r w:rsidRPr="002F34D5">
              <w:t>Does the policy relate to a previous budget measure?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which measure?</w:t>
            </w:r>
          </w:p>
        </w:tc>
        <w:tc>
          <w:tcPr>
            <w:tcW w:w="2199" w:type="pct"/>
            <w:tcBorders>
              <w:top w:val="nil"/>
            </w:tcBorders>
          </w:tcPr>
          <w:p w:rsidR="000753D9" w:rsidRPr="002F34D5" w:rsidRDefault="00096846" w:rsidP="000753D9">
            <w:pPr>
              <w:pStyle w:val="Proformatext"/>
            </w:pPr>
            <w:r>
              <w:t>No.</w:t>
            </w:r>
          </w:p>
        </w:tc>
      </w:tr>
      <w:tr w:rsidR="000753D9" w:rsidRPr="002F34D5" w:rsidTr="0046665D">
        <w:trPr>
          <w:cantSplit/>
          <w:trHeight w:val="150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If the proposal would change an existing measure, are savings expected from the departmental costs of implementing the program? Will funding/cost require indexation?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list factors used.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are the estimated costs each year? Are these provided on a cash or fiscal basis?</w:t>
            </w:r>
          </w:p>
        </w:tc>
        <w:tc>
          <w:tcPr>
            <w:tcW w:w="2199" w:type="pct"/>
          </w:tcPr>
          <w:p w:rsidR="000753D9" w:rsidRPr="002F34D5" w:rsidRDefault="00D453E8" w:rsidP="000753D9">
            <w:pPr>
              <w:pStyle w:val="Proformatext"/>
            </w:pPr>
            <w:r>
              <w:t>This p</w:t>
            </w:r>
            <w:r w:rsidR="00096846">
              <w:t>olicy will not directly impact underlying cash as it is offset.</w:t>
            </w:r>
          </w:p>
        </w:tc>
      </w:tr>
      <w:tr w:rsidR="000753D9" w:rsidRPr="002F34D5" w:rsidTr="0046665D">
        <w:trPr>
          <w:cantSplit/>
          <w:trHeight w:val="690"/>
        </w:trPr>
        <w:tc>
          <w:tcPr>
            <w:tcW w:w="2801" w:type="pct"/>
          </w:tcPr>
          <w:p w:rsidR="000753D9" w:rsidRPr="002F34D5" w:rsidRDefault="000753D9" w:rsidP="000753D9">
            <w:pPr>
              <w:rPr>
                <w:color w:val="000000"/>
              </w:rPr>
            </w:pPr>
            <w:r w:rsidRPr="002F34D5">
              <w:rPr>
                <w:color w:val="000000"/>
              </w:rPr>
              <w:t xml:space="preserve">Are the revenue and/or expense costs likely to be significantly different beyond the forward estimates period? </w:t>
            </w:r>
            <w:r w:rsidRPr="002F34D5">
              <w:t xml:space="preserve"> If yes, why?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117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2199" w:type="pct"/>
          </w:tcPr>
          <w:p w:rsidR="000753D9" w:rsidRPr="002F34D5" w:rsidRDefault="00096846" w:rsidP="000753D9">
            <w:pPr>
              <w:pStyle w:val="Proformatext"/>
            </w:pPr>
            <w:r>
              <w:t>Not applicable.</w:t>
            </w:r>
          </w:p>
        </w:tc>
      </w:tr>
      <w:tr w:rsidR="000753D9" w:rsidRPr="002F34D5" w:rsidTr="0046665D">
        <w:trPr>
          <w:cantSplit/>
          <w:trHeight w:val="91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lastRenderedPageBreak/>
              <w:t>Has the policy been costed by a third party?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can you provide a copy of this costing and its assumptions?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cantSplit/>
          <w:trHeight w:val="2207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What is the expected community impact of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How many people or businesses will be affected by the policy?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likely take up?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What is the basis for these impact assessments/assumptions?</w:t>
            </w:r>
          </w:p>
        </w:tc>
        <w:tc>
          <w:tcPr>
            <w:tcW w:w="2199" w:type="pct"/>
          </w:tcPr>
          <w:p w:rsidR="000753D9" w:rsidRDefault="00096846" w:rsidP="00E77785">
            <w:pPr>
              <w:pStyle w:val="Proformatext"/>
            </w:pPr>
            <w:r>
              <w:t>This policy will have a positive impact on the community by supporting</w:t>
            </w:r>
            <w:r w:rsidR="00E77785">
              <w:t xml:space="preserve"> local infrastructure and other projects for communities and businesses who have been impacted by drought.</w:t>
            </w:r>
          </w:p>
          <w:p w:rsidR="00391D89" w:rsidRPr="002F34D5" w:rsidRDefault="00391D89" w:rsidP="00E77785">
            <w:pPr>
              <w:pStyle w:val="Proformatext"/>
            </w:pPr>
            <w:r>
              <w:t>Project funding provides short-term support, including by boosting local employment and procurement and addressing social and community needs.</w:t>
            </w:r>
          </w:p>
        </w:tc>
      </w:tr>
      <w:tr w:rsidR="000753D9" w:rsidRPr="002F34D5" w:rsidTr="0046665D">
        <w:tc>
          <w:tcPr>
            <w:tcW w:w="5000" w:type="pct"/>
            <w:gridSpan w:val="2"/>
          </w:tcPr>
          <w:p w:rsidR="000753D9" w:rsidRPr="002F34D5" w:rsidRDefault="000753D9" w:rsidP="000753D9">
            <w:pPr>
              <w:pStyle w:val="Proformatext"/>
            </w:pPr>
            <w:r w:rsidRPr="002F34D5">
              <w:rPr>
                <w:rStyle w:val="CaptionChar"/>
              </w:rPr>
              <w:t>NOTE:</w:t>
            </w:r>
            <w:r w:rsidRPr="002F34D5">
              <w:t xml:space="preserve"> it will be up to the professional judgment of the relevant Secretary as to whether these assumptions are adopted in a Treasury or Finance costing of the policy.</w:t>
            </w:r>
          </w:p>
        </w:tc>
      </w:tr>
      <w:tr w:rsidR="000753D9" w:rsidRPr="002F34D5" w:rsidTr="0046665D">
        <w:tc>
          <w:tcPr>
            <w:tcW w:w="2801" w:type="pct"/>
            <w:shd w:val="clear" w:color="auto" w:fill="E6E6E6"/>
          </w:tcPr>
          <w:p w:rsidR="000753D9" w:rsidRPr="002F34D5" w:rsidRDefault="000753D9" w:rsidP="000753D9">
            <w:pPr>
              <w:pStyle w:val="Proformaheading"/>
              <w:pageBreakBefore/>
            </w:pPr>
            <w:r w:rsidRPr="002F34D5">
              <w:lastRenderedPageBreak/>
              <w:t>Administration of policy</w:t>
            </w:r>
          </w:p>
        </w:tc>
        <w:tc>
          <w:tcPr>
            <w:tcW w:w="2199" w:type="pct"/>
            <w:shd w:val="clear" w:color="auto" w:fill="E6E6E6"/>
          </w:tcPr>
          <w:p w:rsidR="000753D9" w:rsidRPr="002F34D5" w:rsidRDefault="000753D9" w:rsidP="000753D9">
            <w:pPr>
              <w:pStyle w:val="Heading5"/>
            </w:pPr>
          </w:p>
        </w:tc>
      </w:tr>
      <w:tr w:rsidR="000753D9" w:rsidRPr="002F34D5" w:rsidTr="0046665D">
        <w:trPr>
          <w:trHeight w:val="932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Who will administer the policy (for example, Australian Government entity, the States, non</w:t>
            </w:r>
            <w:r w:rsidRPr="002F34D5">
              <w:noBreakHyphen/>
              <w:t>government organisation, etc.)?</w:t>
            </w:r>
          </w:p>
        </w:tc>
        <w:tc>
          <w:tcPr>
            <w:tcW w:w="2199" w:type="pct"/>
          </w:tcPr>
          <w:p w:rsidR="000753D9" w:rsidRPr="002F34D5" w:rsidRDefault="00096846" w:rsidP="008D5F0F">
            <w:pPr>
              <w:pStyle w:val="Proformatext"/>
            </w:pPr>
            <w:r>
              <w:t xml:space="preserve">Department of </w:t>
            </w:r>
            <w:r w:rsidR="008D5F0F">
              <w:t>Infrastructure, Regional Development and Cities</w:t>
            </w:r>
          </w:p>
        </w:tc>
      </w:tr>
      <w:tr w:rsidR="000753D9" w:rsidRPr="002F34D5" w:rsidTr="0046665D">
        <w:trPr>
          <w:trHeight w:val="2831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Should departmental expenses associated with this policy be included in this costing?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 xml:space="preserve">If no, will the Australian Government Entity be expected to absorb expenses associated with this policy? </w:t>
            </w:r>
          </w:p>
          <w:p w:rsidR="000753D9" w:rsidRPr="002F34D5" w:rsidRDefault="000753D9" w:rsidP="000753D9">
            <w:pPr>
              <w:pStyle w:val="Proformabullet"/>
            </w:pPr>
            <w:r w:rsidRPr="002F34D5">
              <w:t>If yes, please specify the key assumptions, including whether departmental costs are expected with respect to program management (by policy agencies) and additional transactions/processing (by service delivery agencies).</w:t>
            </w:r>
          </w:p>
        </w:tc>
        <w:tc>
          <w:tcPr>
            <w:tcW w:w="2199" w:type="pct"/>
          </w:tcPr>
          <w:p w:rsidR="000753D9" w:rsidRDefault="000753D9" w:rsidP="000753D9">
            <w:pPr>
              <w:pStyle w:val="Proformatext"/>
            </w:pPr>
            <w:r>
              <w:t xml:space="preserve">No </w:t>
            </w:r>
          </w:p>
          <w:p w:rsidR="000753D9" w:rsidRPr="002F34D5" w:rsidRDefault="008D5F0F" w:rsidP="000753D9">
            <w:pPr>
              <w:pStyle w:val="Proformatext"/>
            </w:pPr>
            <w:r>
              <w:t>Department of Infrastructure, Regional Development and Cities</w:t>
            </w:r>
            <w:r w:rsidRPr="00335A0F">
              <w:t xml:space="preserve"> </w:t>
            </w:r>
            <w:r w:rsidR="000753D9" w:rsidRPr="00335A0F">
              <w:t>to absorb any associated departmental operating or capital expenses.</w:t>
            </w:r>
          </w:p>
        </w:tc>
      </w:tr>
      <w:tr w:rsidR="000753D9" w:rsidRPr="002F34D5" w:rsidTr="0046665D">
        <w:trPr>
          <w:trHeight w:val="42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Intended date of implementation.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1 July 2019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transitional arrangements associated with policy implementation?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Will the policy be ongoing or terminating*?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Terminating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 xml:space="preserve">If terminating:  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What is the intended date of termination?</w:t>
            </w:r>
          </w:p>
          <w:p w:rsidR="000753D9" w:rsidRPr="002F34D5" w:rsidRDefault="000753D9" w:rsidP="000753D9">
            <w:pPr>
              <w:pStyle w:val="Proformatext"/>
            </w:pPr>
            <w:r w:rsidRPr="002F34D5">
              <w:t>Are there any transitional arrangements associated with the conclusion of the policy?</w:t>
            </w:r>
          </w:p>
        </w:tc>
        <w:tc>
          <w:tcPr>
            <w:tcW w:w="2199" w:type="pct"/>
          </w:tcPr>
          <w:p w:rsidR="000753D9" w:rsidRPr="002F34D5" w:rsidRDefault="000753D9" w:rsidP="00096846">
            <w:pPr>
              <w:pStyle w:val="Proformatext"/>
            </w:pPr>
            <w:r>
              <w:t xml:space="preserve">30 June </w:t>
            </w:r>
            <w:r w:rsidR="00096846">
              <w:t>2020</w:t>
            </w:r>
          </w:p>
        </w:tc>
      </w:tr>
      <w:tr w:rsidR="000753D9" w:rsidRPr="002F34D5" w:rsidTr="0046665D">
        <w:trPr>
          <w:trHeight w:val="705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List major data sources utilised to develop policy (for example, ABS cat. no. 3201.0).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Not applicable</w:t>
            </w:r>
          </w:p>
        </w:tc>
      </w:tr>
      <w:tr w:rsidR="000753D9" w:rsidRPr="002F34D5" w:rsidTr="0046665D">
        <w:trPr>
          <w:trHeight w:val="660"/>
        </w:trPr>
        <w:tc>
          <w:tcPr>
            <w:tcW w:w="2801" w:type="pct"/>
          </w:tcPr>
          <w:p w:rsidR="000753D9" w:rsidRPr="002F34D5" w:rsidRDefault="000753D9" w:rsidP="000753D9">
            <w:pPr>
              <w:pStyle w:val="Proformatext"/>
            </w:pPr>
            <w:r w:rsidRPr="002F34D5">
              <w:t>Are there any other assumptions that need to be considered?</w:t>
            </w:r>
          </w:p>
        </w:tc>
        <w:tc>
          <w:tcPr>
            <w:tcW w:w="2199" w:type="pct"/>
          </w:tcPr>
          <w:p w:rsidR="000753D9" w:rsidRPr="002F34D5" w:rsidRDefault="000753D9" w:rsidP="000753D9">
            <w:pPr>
              <w:pStyle w:val="Proformatext"/>
            </w:pPr>
            <w:r>
              <w:t>No</w:t>
            </w:r>
          </w:p>
        </w:tc>
      </w:tr>
    </w:tbl>
    <w:p w:rsidR="00E95E9B" w:rsidRPr="002F34D5" w:rsidRDefault="00E95E9B" w:rsidP="00E95E9B">
      <w:r w:rsidRPr="002F34D5"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:rsidR="00501FE5" w:rsidRDefault="00501FE5"/>
    <w:sectPr w:rsidR="0050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73" w:rsidRDefault="001A1373" w:rsidP="00E95E9B">
      <w:pPr>
        <w:spacing w:after="0" w:line="240" w:lineRule="auto"/>
      </w:pPr>
      <w:r>
        <w:separator/>
      </w:r>
    </w:p>
  </w:endnote>
  <w:endnote w:type="continuationSeparator" w:id="0">
    <w:p w:rsidR="001A1373" w:rsidRDefault="001A1373" w:rsidP="00E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73" w:rsidRDefault="001A1373" w:rsidP="00E95E9B">
      <w:pPr>
        <w:spacing w:after="0" w:line="240" w:lineRule="auto"/>
      </w:pPr>
      <w:r>
        <w:separator/>
      </w:r>
    </w:p>
  </w:footnote>
  <w:footnote w:type="continuationSeparator" w:id="0">
    <w:p w:rsidR="001A1373" w:rsidRDefault="001A1373" w:rsidP="00E95E9B">
      <w:pPr>
        <w:spacing w:after="0" w:line="240" w:lineRule="auto"/>
      </w:pPr>
      <w:r>
        <w:continuationSeparator/>
      </w:r>
    </w:p>
  </w:footnote>
  <w:footnote w:id="1">
    <w:p w:rsidR="001A1373" w:rsidRDefault="001A1373" w:rsidP="00E95E9B">
      <w:pPr>
        <w:pStyle w:val="FootnoteTex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20D"/>
    <w:multiLevelType w:val="hybridMultilevel"/>
    <w:tmpl w:val="6512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B"/>
    <w:rsid w:val="000753D9"/>
    <w:rsid w:val="00096846"/>
    <w:rsid w:val="001A1373"/>
    <w:rsid w:val="002A7085"/>
    <w:rsid w:val="00335A0F"/>
    <w:rsid w:val="00391D89"/>
    <w:rsid w:val="0046665D"/>
    <w:rsid w:val="004C25BA"/>
    <w:rsid w:val="00501FE5"/>
    <w:rsid w:val="00516D1B"/>
    <w:rsid w:val="005670A9"/>
    <w:rsid w:val="00582618"/>
    <w:rsid w:val="00590420"/>
    <w:rsid w:val="005C7E73"/>
    <w:rsid w:val="006734EB"/>
    <w:rsid w:val="00675A23"/>
    <w:rsid w:val="007402B6"/>
    <w:rsid w:val="007F1FC2"/>
    <w:rsid w:val="008D5F0F"/>
    <w:rsid w:val="00AB0D1B"/>
    <w:rsid w:val="00B7061A"/>
    <w:rsid w:val="00C97AE1"/>
    <w:rsid w:val="00CB2071"/>
    <w:rsid w:val="00CF3BE9"/>
    <w:rsid w:val="00D453E8"/>
    <w:rsid w:val="00DF19B8"/>
    <w:rsid w:val="00E276F7"/>
    <w:rsid w:val="00E77785"/>
    <w:rsid w:val="00E95E9B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F8BB"/>
  <w15:chartTrackingRefBased/>
  <w15:docId w15:val="{1AFE0273-2545-464D-B7A0-44F5C4A3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9B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5E9B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5">
    <w:name w:val="heading 5"/>
    <w:basedOn w:val="Normal"/>
    <w:next w:val="Normal"/>
    <w:link w:val="Heading5Char"/>
    <w:qFormat/>
    <w:rsid w:val="00E95E9B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9B"/>
    <w:rPr>
      <w:rFonts w:ascii="Arial" w:eastAsia="Times New Roman" w:hAnsi="Arial" w:cs="Times New Roman"/>
      <w:b/>
      <w:smallCaps/>
      <w:kern w:val="34"/>
      <w:sz w:val="3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95E9B"/>
    <w:rPr>
      <w:rFonts w:ascii="Arial" w:eastAsia="Times New Roman" w:hAnsi="Arial" w:cs="Times New Roman"/>
      <w:b/>
      <w:bCs/>
      <w:iCs/>
      <w:sz w:val="20"/>
      <w:szCs w:val="26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95E9B"/>
    <w:rPr>
      <w:b/>
      <w:bCs/>
    </w:rPr>
  </w:style>
  <w:style w:type="character" w:customStyle="1" w:styleId="CaptionChar">
    <w:name w:val="Caption Char"/>
    <w:basedOn w:val="DefaultParagraphFont"/>
    <w:link w:val="Caption"/>
    <w:locked/>
    <w:rsid w:val="00E95E9B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Proformatext">
    <w:name w:val="Pro forma text"/>
    <w:basedOn w:val="Normal"/>
    <w:rsid w:val="00E95E9B"/>
    <w:pPr>
      <w:spacing w:before="80" w:after="80"/>
      <w:jc w:val="left"/>
    </w:pPr>
  </w:style>
  <w:style w:type="paragraph" w:customStyle="1" w:styleId="Proformabullet">
    <w:name w:val="Pro forma bullet"/>
    <w:basedOn w:val="Normal"/>
    <w:rsid w:val="00E95E9B"/>
    <w:pPr>
      <w:spacing w:before="80" w:after="80"/>
      <w:jc w:val="left"/>
    </w:pPr>
  </w:style>
  <w:style w:type="paragraph" w:customStyle="1" w:styleId="Proformaheading">
    <w:name w:val="Pro forma heading"/>
    <w:basedOn w:val="Heading5"/>
    <w:rsid w:val="00E95E9B"/>
    <w:pPr>
      <w:spacing w:before="120"/>
    </w:pPr>
  </w:style>
  <w:style w:type="character" w:styleId="FootnoteReference">
    <w:name w:val="footnote reference"/>
    <w:basedOn w:val="DefaultParagraphFont"/>
    <w:rsid w:val="00E95E9B"/>
    <w:rPr>
      <w:vertAlign w:val="superscript"/>
    </w:rPr>
  </w:style>
  <w:style w:type="paragraph" w:styleId="FootnoteText">
    <w:name w:val="footnote text"/>
    <w:basedOn w:val="Normal"/>
    <w:link w:val="FootnoteTextChar"/>
    <w:rsid w:val="00E95E9B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E95E9B"/>
    <w:rPr>
      <w:rFonts w:ascii="Book Antiqua" w:eastAsia="Times New Roman" w:hAnsi="Book Antiqua" w:cs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95E9B"/>
    <w:rPr>
      <w:color w:val="0000FF"/>
      <w:u w:val="single"/>
    </w:rPr>
  </w:style>
  <w:style w:type="paragraph" w:styleId="ListParagraph">
    <w:name w:val="List Paragraph"/>
    <w:aliases w:val="Recommendation,L,List Paragraph1,List Paragraph11,NFP GP Bulleted List,FooterText,numbered,Paragraphe de liste1,Bulletr List Paragraph,列出段落,列出段落1,List Paragraph2,List Paragraph21,Listeafsnit1,Parágrafo da Lista1,Párrafo de lista1,リスト段落1,列"/>
    <w:basedOn w:val="Normal"/>
    <w:link w:val="ListParagraphChar"/>
    <w:uiPriority w:val="34"/>
    <w:qFormat/>
    <w:rsid w:val="00E7778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ommendation Char,L Char,List Paragraph1 Char,List Paragraph11 Char,NFP GP Bulleted List Char,FooterText Char,numbered Char,Paragraphe de liste1 Char,Bulletr List Paragraph Char,列出段落 Char,列出段落1 Char,List Paragraph2 Char,リスト段落1 Char"/>
    <w:basedOn w:val="DefaultParagraphFont"/>
    <w:link w:val="ListParagraph"/>
    <w:uiPriority w:val="34"/>
    <w:qFormat/>
    <w:locked/>
    <w:rsid w:val="00E77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Lucy</dc:creator>
  <cp:keywords/>
  <dc:description/>
  <cp:lastModifiedBy>Claire Adams</cp:lastModifiedBy>
  <cp:revision>24</cp:revision>
  <dcterms:created xsi:type="dcterms:W3CDTF">2019-04-25T01:29:00Z</dcterms:created>
  <dcterms:modified xsi:type="dcterms:W3CDTF">2019-05-09T06:53:00Z</dcterms:modified>
</cp:coreProperties>
</file>